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051FF" w14:textId="77777777" w:rsidR="000E70E2" w:rsidRPr="00000F79" w:rsidRDefault="000E70E2" w:rsidP="000E70E2">
      <w:pPr>
        <w:jc w:val="center"/>
        <w:rPr>
          <w:b/>
          <w:sz w:val="28"/>
          <w:szCs w:val="28"/>
          <w:lang w:val="kk-KZ"/>
        </w:rPr>
      </w:pPr>
      <w:r w:rsidRPr="00000F79">
        <w:rPr>
          <w:b/>
          <w:lang w:val="kk-KZ"/>
        </w:rPr>
        <w:t>ӘЛ-</w:t>
      </w:r>
      <w:r w:rsidRPr="00000F79">
        <w:rPr>
          <w:b/>
          <w:sz w:val="28"/>
          <w:szCs w:val="28"/>
          <w:lang w:val="kk-KZ"/>
        </w:rPr>
        <w:t>ФАРАБИ АТЫНДАҒЫ ҚАЗАҚ ҰЛТТЫҚ УНИВЕРСИТЕТІ</w:t>
      </w:r>
    </w:p>
    <w:p w14:paraId="03865FE2" w14:textId="77777777" w:rsidR="000E70E2" w:rsidRPr="00000F79" w:rsidRDefault="000E70E2" w:rsidP="000E70E2">
      <w:pPr>
        <w:keepNext/>
        <w:jc w:val="center"/>
        <w:outlineLvl w:val="0"/>
        <w:rPr>
          <w:b/>
          <w:bCs/>
          <w:kern w:val="32"/>
          <w:sz w:val="28"/>
          <w:szCs w:val="28"/>
          <w:lang w:val="kk-KZ"/>
        </w:rPr>
      </w:pPr>
      <w:r w:rsidRPr="00000F79">
        <w:rPr>
          <w:b/>
          <w:bCs/>
          <w:kern w:val="32"/>
          <w:sz w:val="28"/>
          <w:szCs w:val="28"/>
          <w:lang w:val="kk-KZ"/>
        </w:rPr>
        <w:t>Биология және биотехнология факультеті</w:t>
      </w:r>
    </w:p>
    <w:p w14:paraId="55191613" w14:textId="77777777" w:rsidR="000E70E2" w:rsidRPr="00000F79" w:rsidRDefault="000E70E2" w:rsidP="000E70E2">
      <w:pPr>
        <w:jc w:val="center"/>
        <w:rPr>
          <w:b/>
          <w:sz w:val="28"/>
          <w:szCs w:val="28"/>
          <w:lang w:val="kk-KZ"/>
        </w:rPr>
      </w:pPr>
      <w:r w:rsidRPr="00000F79">
        <w:rPr>
          <w:b/>
          <w:sz w:val="28"/>
          <w:szCs w:val="28"/>
          <w:lang w:val="kk-KZ"/>
        </w:rPr>
        <w:t>Биоалуантүрлілік және биоресурстар кафедрасы</w:t>
      </w:r>
    </w:p>
    <w:p w14:paraId="3E70C0DA" w14:textId="77777777" w:rsidR="000E70E2" w:rsidRPr="00000F79" w:rsidRDefault="000E70E2" w:rsidP="000E70E2">
      <w:pPr>
        <w:jc w:val="center"/>
        <w:rPr>
          <w:b/>
          <w:lang w:val="kk-KZ"/>
        </w:rPr>
      </w:pPr>
    </w:p>
    <w:p w14:paraId="06A33EE5" w14:textId="1EA5B2AA" w:rsidR="000E70E2" w:rsidRPr="00000F79" w:rsidRDefault="000E70E2" w:rsidP="000E70E2">
      <w:pPr>
        <w:pStyle w:val="HTML"/>
        <w:jc w:val="both"/>
        <w:rPr>
          <w:rFonts w:ascii="Times New Roman" w:hAnsi="Times New Roman" w:cs="Times New Roman"/>
          <w:sz w:val="24"/>
          <w:szCs w:val="24"/>
          <w:shd w:val="clear" w:color="auto" w:fill="FFFFFF"/>
          <w:lang w:val="kk-KZ"/>
        </w:rPr>
      </w:pPr>
      <w:bookmarkStart w:id="0" w:name="_Hlk145682454"/>
      <w:r w:rsidRPr="00000F79">
        <w:rPr>
          <w:rFonts w:ascii="Times New Roman" w:hAnsi="Times New Roman" w:cs="Times New Roman"/>
          <w:sz w:val="24"/>
          <w:szCs w:val="24"/>
          <w:shd w:val="clear" w:color="auto" w:fill="FFFFFF"/>
          <w:lang w:val="kk-KZ"/>
        </w:rPr>
        <w:t xml:space="preserve">99991 </w:t>
      </w:r>
      <w:bookmarkStart w:id="1" w:name="_Hlk155559036"/>
      <w:r w:rsidRPr="00000F79">
        <w:rPr>
          <w:rFonts w:ascii="Times New Roman" w:hAnsi="Times New Roman" w:cs="Times New Roman"/>
          <w:sz w:val="24"/>
          <w:szCs w:val="24"/>
          <w:lang w:val="kk-KZ"/>
        </w:rPr>
        <w:t>ДӘРІЛІК ӨСІМДІКТЕРДІҢ БИОЛОГИЯЛЫҚ БЕЛСЕНДІ ЗАТТАРЫ</w:t>
      </w:r>
      <w:bookmarkEnd w:id="1"/>
      <w:r w:rsidRPr="00000F79">
        <w:rPr>
          <w:rFonts w:ascii="Times New Roman" w:hAnsi="Times New Roman" w:cs="Times New Roman"/>
          <w:sz w:val="24"/>
          <w:szCs w:val="24"/>
          <w:lang w:val="kk-KZ"/>
        </w:rPr>
        <w:t xml:space="preserve"> </w:t>
      </w:r>
      <w:bookmarkEnd w:id="0"/>
      <w:r w:rsidRPr="00000F79">
        <w:rPr>
          <w:rFonts w:ascii="Times New Roman" w:hAnsi="Times New Roman" w:cs="Times New Roman"/>
          <w:sz w:val="24"/>
          <w:szCs w:val="24"/>
          <w:shd w:val="clear" w:color="auto" w:fill="FFFFFF"/>
          <w:lang w:val="kk-KZ"/>
        </w:rPr>
        <w:t xml:space="preserve"> ПӘНІ</w:t>
      </w:r>
    </w:p>
    <w:p w14:paraId="72267AE7" w14:textId="77777777" w:rsidR="000E70E2" w:rsidRDefault="000E70E2" w:rsidP="000E70E2">
      <w:pPr>
        <w:jc w:val="center"/>
        <w:rPr>
          <w:b/>
          <w:lang w:val="kk-KZ"/>
        </w:rPr>
      </w:pPr>
    </w:p>
    <w:p w14:paraId="5638DE0D" w14:textId="77777777" w:rsidR="000E70E2" w:rsidRPr="00000F79" w:rsidRDefault="000E70E2" w:rsidP="000E70E2">
      <w:pPr>
        <w:jc w:val="center"/>
        <w:rPr>
          <w:b/>
          <w:sz w:val="28"/>
          <w:szCs w:val="28"/>
          <w:lang w:val="kk-KZ"/>
        </w:rPr>
      </w:pPr>
    </w:p>
    <w:p w14:paraId="4945EC26" w14:textId="77777777" w:rsidR="000E70E2" w:rsidRPr="00000F79" w:rsidRDefault="000E70E2" w:rsidP="000E70E2">
      <w:pPr>
        <w:jc w:val="center"/>
        <w:rPr>
          <w:b/>
          <w:lang w:val="kk-KZ"/>
        </w:rPr>
      </w:pPr>
    </w:p>
    <w:p w14:paraId="1A814DF1" w14:textId="77777777" w:rsidR="000E70E2" w:rsidRPr="00000F79" w:rsidRDefault="000E70E2" w:rsidP="000E70E2">
      <w:pPr>
        <w:jc w:val="both"/>
        <w:rPr>
          <w:lang w:val="kk-KZ"/>
        </w:rPr>
      </w:pPr>
      <w:r w:rsidRPr="00000F79">
        <w:rPr>
          <w:b/>
          <w:lang w:val="kk-KZ"/>
        </w:rPr>
        <w:t xml:space="preserve">Дәріскер: </w:t>
      </w:r>
      <w:r w:rsidRPr="00000F79">
        <w:rPr>
          <w:lang w:val="kk-KZ"/>
        </w:rPr>
        <w:t xml:space="preserve">Канаев Әшімхан Тоқтасынұлы, </w:t>
      </w:r>
      <w:r w:rsidRPr="00000F79">
        <w:rPr>
          <w:rStyle w:val="y2iqfc"/>
          <w:lang w:val="kk-KZ"/>
        </w:rPr>
        <w:t>биология ғылымдарының докторы</w:t>
      </w:r>
      <w:r w:rsidRPr="00000F79">
        <w:rPr>
          <w:lang w:val="kk-KZ"/>
        </w:rPr>
        <w:t>, профессор</w:t>
      </w:r>
    </w:p>
    <w:p w14:paraId="6D97CBBF" w14:textId="77777777" w:rsidR="000E70E2" w:rsidRPr="00000F79" w:rsidRDefault="000E70E2" w:rsidP="000E70E2">
      <w:pPr>
        <w:jc w:val="both"/>
        <w:rPr>
          <w:lang w:val="kk-KZ"/>
        </w:rPr>
      </w:pPr>
      <w:r w:rsidRPr="00000F79">
        <w:rPr>
          <w:b/>
          <w:lang w:val="kk-KZ"/>
        </w:rPr>
        <w:t>Байланыс жолы:</w:t>
      </w:r>
      <w:r w:rsidRPr="00000F79">
        <w:rPr>
          <w:lang w:val="kk-KZ"/>
        </w:rPr>
        <w:t xml:space="preserve"> Биоалуантүрлілік және биоресурстар кафедрасы телефон 377-33-34 қосымша 12-04. </w:t>
      </w:r>
    </w:p>
    <w:p w14:paraId="73705D3D" w14:textId="77777777" w:rsidR="000E70E2" w:rsidRPr="00000F79" w:rsidRDefault="000E70E2" w:rsidP="000E70E2">
      <w:pPr>
        <w:jc w:val="both"/>
        <w:rPr>
          <w:b/>
          <w:lang w:val="kk-KZ"/>
        </w:rPr>
      </w:pPr>
      <w:r w:rsidRPr="00000F79">
        <w:rPr>
          <w:b/>
          <w:lang w:val="kk-KZ"/>
        </w:rPr>
        <w:t>Оқытушы (практикалық, семинар, зертханалық сабақтар):</w:t>
      </w:r>
    </w:p>
    <w:p w14:paraId="38B5DAEE" w14:textId="77777777" w:rsidR="000E70E2" w:rsidRPr="00000F79" w:rsidRDefault="000E70E2" w:rsidP="000E70E2">
      <w:pPr>
        <w:jc w:val="both"/>
        <w:rPr>
          <w:lang w:val="kk-KZ"/>
        </w:rPr>
      </w:pPr>
      <w:r w:rsidRPr="00000F79">
        <w:rPr>
          <w:lang w:val="kk-KZ"/>
        </w:rPr>
        <w:t>Канаев Әшімхан Тоқтасынұлы</w:t>
      </w:r>
    </w:p>
    <w:p w14:paraId="339CBA59" w14:textId="77777777" w:rsidR="000E70E2" w:rsidRPr="00000F79" w:rsidRDefault="000E70E2" w:rsidP="000E70E2">
      <w:pPr>
        <w:jc w:val="both"/>
        <w:rPr>
          <w:lang w:val="kk-KZ"/>
        </w:rPr>
      </w:pPr>
      <w:r w:rsidRPr="00000F79">
        <w:rPr>
          <w:b/>
          <w:lang w:val="kk-KZ"/>
        </w:rPr>
        <w:t>Байланыс жолы:</w:t>
      </w:r>
      <w:r w:rsidRPr="00000F79">
        <w:rPr>
          <w:lang w:val="kk-KZ"/>
        </w:rPr>
        <w:t xml:space="preserve"> Биоалуантүрлілік және биоресурстар кафедрасы телефон 377-33-34 қосымша 12-04. </w:t>
      </w:r>
    </w:p>
    <w:p w14:paraId="68B95B4C" w14:textId="77777777" w:rsidR="000E70E2" w:rsidRPr="000E70E2" w:rsidRDefault="000E70E2" w:rsidP="00CD66D4">
      <w:pPr>
        <w:widowControl w:val="0"/>
        <w:autoSpaceDE w:val="0"/>
        <w:autoSpaceDN w:val="0"/>
        <w:adjustRightInd w:val="0"/>
        <w:jc w:val="center"/>
        <w:rPr>
          <w:sz w:val="28"/>
          <w:szCs w:val="28"/>
          <w:lang w:val="kk-KZ" w:eastAsia="kk-KZ"/>
        </w:rPr>
      </w:pPr>
    </w:p>
    <w:p w14:paraId="4378F5EC" w14:textId="1BAA20CF" w:rsidR="00CD66D4" w:rsidRDefault="00CD66D4" w:rsidP="00CD66D4">
      <w:pPr>
        <w:widowControl w:val="0"/>
        <w:autoSpaceDE w:val="0"/>
        <w:autoSpaceDN w:val="0"/>
        <w:adjustRightInd w:val="0"/>
        <w:jc w:val="center"/>
        <w:rPr>
          <w:b/>
          <w:sz w:val="28"/>
          <w:szCs w:val="28"/>
          <w:lang w:val="kk-KZ" w:eastAsia="kk-KZ"/>
        </w:rPr>
      </w:pPr>
      <w:r w:rsidRPr="00302BC4">
        <w:rPr>
          <w:b/>
          <w:bCs/>
          <w:sz w:val="28"/>
          <w:szCs w:val="28"/>
          <w:lang w:val="kk-KZ" w:eastAsia="kk-KZ"/>
        </w:rPr>
        <w:t xml:space="preserve">Практикалық </w:t>
      </w:r>
      <w:r w:rsidRPr="00302BC4">
        <w:rPr>
          <w:b/>
          <w:sz w:val="28"/>
          <w:szCs w:val="28"/>
          <w:lang w:val="kk-KZ" w:eastAsia="kk-KZ"/>
        </w:rPr>
        <w:t>жұмыстарға әдістемелік нұсқаулар</w:t>
      </w:r>
    </w:p>
    <w:p w14:paraId="7639633C" w14:textId="77777777" w:rsidR="000E70E2" w:rsidRPr="00302BC4" w:rsidRDefault="000E70E2" w:rsidP="00CD66D4">
      <w:pPr>
        <w:widowControl w:val="0"/>
        <w:autoSpaceDE w:val="0"/>
        <w:autoSpaceDN w:val="0"/>
        <w:adjustRightInd w:val="0"/>
        <w:jc w:val="center"/>
        <w:rPr>
          <w:b/>
          <w:sz w:val="28"/>
          <w:szCs w:val="28"/>
          <w:lang w:val="kk-KZ" w:eastAsia="kk-KZ"/>
        </w:rPr>
      </w:pPr>
    </w:p>
    <w:p w14:paraId="127F3ECC" w14:textId="77777777" w:rsidR="00CD66D4" w:rsidRPr="00302BC4" w:rsidRDefault="00CD66D4" w:rsidP="00CD66D4">
      <w:pPr>
        <w:widowControl w:val="0"/>
        <w:tabs>
          <w:tab w:val="left" w:pos="720"/>
        </w:tabs>
        <w:autoSpaceDE w:val="0"/>
        <w:autoSpaceDN w:val="0"/>
        <w:adjustRightInd w:val="0"/>
        <w:ind w:firstLine="567"/>
        <w:jc w:val="both"/>
        <w:rPr>
          <w:sz w:val="28"/>
          <w:szCs w:val="28"/>
          <w:lang w:val="kk-KZ" w:eastAsia="kk-KZ"/>
        </w:rPr>
      </w:pPr>
      <w:r w:rsidRPr="00302BC4">
        <w:rPr>
          <w:sz w:val="28"/>
          <w:szCs w:val="28"/>
          <w:lang w:val="kk-KZ" w:eastAsia="kk-KZ"/>
        </w:rPr>
        <w:t>Студенттерге білім беру кезінде олардың білімін тереңдету және тақырыпты анағұрлым толығырақ ашып түсіндірудің жаңаша түрі бұл студенттің оқытушының жетекшілігімен атқаратын өздік жұмысын ұйымдастыру болып табылады. Оқу барысында оқытушы студенттерге өткізілген тақырыптарға және бөлімдерге сәйкес қосымша тапсырмалар беріп отырады. Оқытушы берілген тапсырма бойынша студенттерді әдістемелік нұсқаулармен және қажетті материалмен қамтамасыз етіп, қажетті әдебиеттер тізімін ұсынады.  Студент оқытушының берген нұсқауына сүйеніп және үлестірмелі материалды пайдаланып, өз бетінше тапсырмаларды орындауы тиіс.</w:t>
      </w:r>
    </w:p>
    <w:p w14:paraId="3698C657" w14:textId="77777777" w:rsidR="00CD66D4" w:rsidRPr="00302BC4" w:rsidRDefault="00CD66D4" w:rsidP="00CD66D4">
      <w:pPr>
        <w:widowControl w:val="0"/>
        <w:tabs>
          <w:tab w:val="left" w:pos="720"/>
        </w:tabs>
        <w:autoSpaceDE w:val="0"/>
        <w:autoSpaceDN w:val="0"/>
        <w:adjustRightInd w:val="0"/>
        <w:jc w:val="both"/>
        <w:rPr>
          <w:sz w:val="28"/>
          <w:szCs w:val="28"/>
          <w:lang w:val="kk-KZ" w:eastAsia="kk-KZ"/>
        </w:rPr>
      </w:pPr>
      <w:r w:rsidRPr="00302BC4">
        <w:rPr>
          <w:sz w:val="28"/>
          <w:szCs w:val="28"/>
          <w:lang w:val="kk-KZ" w:eastAsia="kk-KZ"/>
        </w:rPr>
        <w:t>Студенттердің жұмыстары ұйымдастырудың пікірталас, жарыс ойындар, тренинг т.б сияқты формаларын да пайдалана отырып өткізіледі. Сонымен қатар студенттерге білімді бақылау құралдары да пайдаланылады.</w:t>
      </w:r>
    </w:p>
    <w:p w14:paraId="1DFDD438" w14:textId="77777777" w:rsidR="00CD66D4" w:rsidRPr="00302BC4" w:rsidRDefault="00CD66D4" w:rsidP="00CD66D4">
      <w:pPr>
        <w:widowControl w:val="0"/>
        <w:tabs>
          <w:tab w:val="left" w:pos="720"/>
        </w:tabs>
        <w:autoSpaceDE w:val="0"/>
        <w:autoSpaceDN w:val="0"/>
        <w:adjustRightInd w:val="0"/>
        <w:jc w:val="both"/>
        <w:rPr>
          <w:sz w:val="28"/>
          <w:szCs w:val="28"/>
          <w:lang w:val="kk-KZ" w:eastAsia="kk-KZ"/>
        </w:rPr>
      </w:pPr>
      <w:r w:rsidRPr="00302BC4">
        <w:rPr>
          <w:sz w:val="28"/>
          <w:szCs w:val="28"/>
          <w:lang w:val="kk-KZ" w:eastAsia="kk-KZ"/>
        </w:rPr>
        <w:t xml:space="preserve">Оқытушының жетекшілігімен жұмыс атқара отырып, студент өз бетінше ойлау, ой қорыту, тұжырымдау және топта, ұжымда өз ойын ашық білдіруге үйренеді. Жұмыс барысында студент тапсырамаларды уақытылы орындап, материалды талдау қабілетін арттырып, мәселені талқылауға және зерттеу әдістерін пайдалануға машықтанады. Сол арқылы тақырыпты тереңдете меңгертуге мүмкіндік туады.   </w:t>
      </w:r>
    </w:p>
    <w:p w14:paraId="2DC32F4D" w14:textId="77777777" w:rsidR="00CD66D4" w:rsidRPr="00302BC4" w:rsidRDefault="00CD66D4" w:rsidP="00CD66D4">
      <w:pPr>
        <w:widowControl w:val="0"/>
        <w:tabs>
          <w:tab w:val="left" w:pos="720"/>
        </w:tabs>
        <w:autoSpaceDE w:val="0"/>
        <w:autoSpaceDN w:val="0"/>
        <w:adjustRightInd w:val="0"/>
        <w:jc w:val="both"/>
        <w:rPr>
          <w:sz w:val="28"/>
          <w:szCs w:val="28"/>
          <w:lang w:val="kk-KZ" w:eastAsia="kk-KZ"/>
        </w:rPr>
      </w:pPr>
      <w:r w:rsidRPr="00302BC4">
        <w:rPr>
          <w:sz w:val="28"/>
          <w:szCs w:val="28"/>
          <w:lang w:val="kk-KZ" w:eastAsia="kk-KZ"/>
        </w:rPr>
        <w:t>Мақсаты мен міндеті: 1.Студенттердің өз бетінше жұмыс жасау қабілетін арттыру;</w:t>
      </w:r>
    </w:p>
    <w:p w14:paraId="33FA7756" w14:textId="77777777" w:rsidR="00CD66D4" w:rsidRPr="00302BC4" w:rsidRDefault="00CD66D4" w:rsidP="00CD66D4">
      <w:pPr>
        <w:widowControl w:val="0"/>
        <w:tabs>
          <w:tab w:val="left" w:pos="720"/>
        </w:tabs>
        <w:autoSpaceDE w:val="0"/>
        <w:autoSpaceDN w:val="0"/>
        <w:adjustRightInd w:val="0"/>
        <w:jc w:val="both"/>
        <w:rPr>
          <w:sz w:val="28"/>
          <w:szCs w:val="28"/>
          <w:lang w:val="kk-KZ" w:eastAsia="kk-KZ"/>
        </w:rPr>
      </w:pPr>
      <w:r w:rsidRPr="00302BC4">
        <w:rPr>
          <w:sz w:val="28"/>
          <w:szCs w:val="28"/>
          <w:lang w:val="kk-KZ" w:eastAsia="kk-KZ"/>
        </w:rPr>
        <w:t>2.Студенттің топта өз ойын ашық білдіру, материалды талдау және талқылау дағдысын қалыптастыру;</w:t>
      </w:r>
    </w:p>
    <w:p w14:paraId="2AC0FA55" w14:textId="77777777" w:rsidR="00CD66D4" w:rsidRPr="00302BC4" w:rsidRDefault="00CD66D4" w:rsidP="00CD66D4">
      <w:pPr>
        <w:widowControl w:val="0"/>
        <w:tabs>
          <w:tab w:val="left" w:pos="720"/>
        </w:tabs>
        <w:autoSpaceDE w:val="0"/>
        <w:autoSpaceDN w:val="0"/>
        <w:adjustRightInd w:val="0"/>
        <w:jc w:val="both"/>
        <w:rPr>
          <w:sz w:val="28"/>
          <w:szCs w:val="28"/>
          <w:lang w:val="kk-KZ" w:eastAsia="kk-KZ"/>
        </w:rPr>
      </w:pPr>
      <w:r w:rsidRPr="00302BC4">
        <w:rPr>
          <w:sz w:val="28"/>
          <w:szCs w:val="28"/>
          <w:lang w:val="kk-KZ" w:eastAsia="kk-KZ"/>
        </w:rPr>
        <w:t>3.Студенттердің курсты толық меңгеріп, жан-жақты білім алуын қамтамасыз ету;</w:t>
      </w:r>
    </w:p>
    <w:p w14:paraId="48504B6C" w14:textId="77777777" w:rsidR="00CD66D4" w:rsidRPr="00302BC4" w:rsidRDefault="00CD66D4" w:rsidP="00CD66D4">
      <w:pPr>
        <w:widowControl w:val="0"/>
        <w:tabs>
          <w:tab w:val="left" w:pos="720"/>
        </w:tabs>
        <w:autoSpaceDE w:val="0"/>
        <w:autoSpaceDN w:val="0"/>
        <w:adjustRightInd w:val="0"/>
        <w:jc w:val="both"/>
        <w:rPr>
          <w:sz w:val="28"/>
          <w:szCs w:val="28"/>
          <w:lang w:val="kk-KZ" w:eastAsia="kk-KZ"/>
        </w:rPr>
      </w:pPr>
      <w:r w:rsidRPr="00302BC4">
        <w:rPr>
          <w:sz w:val="28"/>
          <w:szCs w:val="28"/>
          <w:lang w:val="kk-KZ" w:eastAsia="kk-KZ"/>
        </w:rPr>
        <w:t>Әдістемелік нұсқаулар:</w:t>
      </w:r>
    </w:p>
    <w:p w14:paraId="4B6A3F15" w14:textId="77777777" w:rsidR="00CD66D4" w:rsidRPr="00302BC4" w:rsidRDefault="00CD66D4" w:rsidP="00CD66D4">
      <w:pPr>
        <w:widowControl w:val="0"/>
        <w:tabs>
          <w:tab w:val="left" w:pos="720"/>
        </w:tabs>
        <w:autoSpaceDE w:val="0"/>
        <w:autoSpaceDN w:val="0"/>
        <w:adjustRightInd w:val="0"/>
        <w:jc w:val="both"/>
        <w:rPr>
          <w:sz w:val="28"/>
          <w:szCs w:val="28"/>
          <w:lang w:val="kk-KZ" w:eastAsia="kk-KZ"/>
        </w:rPr>
      </w:pPr>
      <w:r w:rsidRPr="00302BC4">
        <w:rPr>
          <w:sz w:val="28"/>
          <w:szCs w:val="28"/>
          <w:lang w:val="kk-KZ" w:eastAsia="kk-KZ"/>
        </w:rPr>
        <w:t>Тапсырмамен жұмыс барысында студенттер мыналарға баса назар аударуы керек:</w:t>
      </w:r>
    </w:p>
    <w:p w14:paraId="4602E218" w14:textId="77777777" w:rsidR="00CD66D4" w:rsidRPr="00302BC4" w:rsidRDefault="00CD66D4" w:rsidP="00CD66D4">
      <w:pPr>
        <w:widowControl w:val="0"/>
        <w:tabs>
          <w:tab w:val="left" w:pos="720"/>
        </w:tabs>
        <w:autoSpaceDE w:val="0"/>
        <w:autoSpaceDN w:val="0"/>
        <w:adjustRightInd w:val="0"/>
        <w:ind w:firstLine="426"/>
        <w:jc w:val="both"/>
        <w:rPr>
          <w:sz w:val="28"/>
          <w:szCs w:val="28"/>
          <w:lang w:val="kk-KZ" w:eastAsia="kk-KZ"/>
        </w:rPr>
      </w:pPr>
      <w:r w:rsidRPr="00302BC4">
        <w:rPr>
          <w:sz w:val="28"/>
          <w:szCs w:val="28"/>
          <w:lang w:val="kk-KZ" w:eastAsia="kk-KZ"/>
        </w:rPr>
        <w:lastRenderedPageBreak/>
        <w:t>1.Тапсырманың ауқымы және қандай сұрақтар берілгеніне;</w:t>
      </w:r>
    </w:p>
    <w:p w14:paraId="77A887E9" w14:textId="77777777" w:rsidR="00CD66D4" w:rsidRPr="00302BC4" w:rsidRDefault="00CD66D4" w:rsidP="00CD66D4">
      <w:pPr>
        <w:widowControl w:val="0"/>
        <w:tabs>
          <w:tab w:val="left" w:pos="720"/>
        </w:tabs>
        <w:autoSpaceDE w:val="0"/>
        <w:autoSpaceDN w:val="0"/>
        <w:adjustRightInd w:val="0"/>
        <w:ind w:firstLine="426"/>
        <w:jc w:val="both"/>
        <w:rPr>
          <w:sz w:val="28"/>
          <w:szCs w:val="28"/>
          <w:lang w:val="kk-KZ" w:eastAsia="kk-KZ"/>
        </w:rPr>
      </w:pPr>
      <w:r w:rsidRPr="00302BC4">
        <w:rPr>
          <w:sz w:val="28"/>
          <w:szCs w:val="28"/>
          <w:lang w:val="kk-KZ" w:eastAsia="kk-KZ"/>
        </w:rPr>
        <w:t>2.Тапсырманы орындау үшін қандай әдістерді пайдалану қажеттігіне,</w:t>
      </w:r>
    </w:p>
    <w:p w14:paraId="1772E3A4" w14:textId="77777777" w:rsidR="00CD66D4" w:rsidRPr="00302BC4" w:rsidRDefault="00CD66D4" w:rsidP="00CD66D4">
      <w:pPr>
        <w:widowControl w:val="0"/>
        <w:tabs>
          <w:tab w:val="left" w:pos="720"/>
        </w:tabs>
        <w:autoSpaceDE w:val="0"/>
        <w:autoSpaceDN w:val="0"/>
        <w:adjustRightInd w:val="0"/>
        <w:ind w:firstLine="426"/>
        <w:jc w:val="both"/>
        <w:rPr>
          <w:sz w:val="28"/>
          <w:szCs w:val="28"/>
          <w:lang w:val="kk-KZ" w:eastAsia="kk-KZ"/>
        </w:rPr>
      </w:pPr>
      <w:r w:rsidRPr="00302BC4">
        <w:rPr>
          <w:sz w:val="28"/>
          <w:szCs w:val="28"/>
          <w:lang w:val="kk-KZ" w:eastAsia="kk-KZ"/>
        </w:rPr>
        <w:t>3.Берілген материалды жүйелеу және талдау жасау арқылы негізгі ұғымдарды анықтауға;</w:t>
      </w:r>
    </w:p>
    <w:p w14:paraId="2D93D6EE" w14:textId="77777777" w:rsidR="00CD66D4" w:rsidRPr="00302BC4" w:rsidRDefault="00CD66D4" w:rsidP="00CD66D4">
      <w:pPr>
        <w:widowControl w:val="0"/>
        <w:tabs>
          <w:tab w:val="left" w:pos="720"/>
        </w:tabs>
        <w:autoSpaceDE w:val="0"/>
        <w:autoSpaceDN w:val="0"/>
        <w:adjustRightInd w:val="0"/>
        <w:ind w:firstLine="426"/>
        <w:jc w:val="both"/>
        <w:rPr>
          <w:sz w:val="28"/>
          <w:szCs w:val="28"/>
          <w:lang w:val="kk-KZ" w:eastAsia="kk-KZ"/>
        </w:rPr>
      </w:pPr>
      <w:r w:rsidRPr="00302BC4">
        <w:rPr>
          <w:sz w:val="28"/>
          <w:szCs w:val="28"/>
          <w:lang w:val="kk-KZ" w:eastAsia="kk-KZ"/>
        </w:rPr>
        <w:t>4.Тапсырманы орындау барысында немесе пікірталас барысында өзінің нақты тұжырымдарын алға тартуға;</w:t>
      </w:r>
    </w:p>
    <w:p w14:paraId="1BA945D3" w14:textId="77777777" w:rsidR="00CD66D4" w:rsidRPr="00302BC4" w:rsidRDefault="00CD66D4" w:rsidP="00CD66D4">
      <w:pPr>
        <w:widowControl w:val="0"/>
        <w:tabs>
          <w:tab w:val="left" w:pos="720"/>
        </w:tabs>
        <w:autoSpaceDE w:val="0"/>
        <w:autoSpaceDN w:val="0"/>
        <w:adjustRightInd w:val="0"/>
        <w:ind w:firstLine="426"/>
        <w:jc w:val="both"/>
        <w:rPr>
          <w:sz w:val="28"/>
          <w:szCs w:val="28"/>
          <w:lang w:val="kk-KZ" w:eastAsia="kk-KZ"/>
        </w:rPr>
      </w:pPr>
      <w:r w:rsidRPr="00302BC4">
        <w:rPr>
          <w:sz w:val="28"/>
          <w:szCs w:val="28"/>
          <w:lang w:val="kk-KZ" w:eastAsia="kk-KZ"/>
        </w:rPr>
        <w:t xml:space="preserve">5.Бақылау құралдарының сұрақтарына жауап беруде негізгі қай материалға қатысты екенін анықтауға;     </w:t>
      </w:r>
    </w:p>
    <w:p w14:paraId="47E86F91" w14:textId="77777777" w:rsidR="00CD66D4" w:rsidRPr="00302BC4" w:rsidRDefault="00CD66D4" w:rsidP="00CD66D4">
      <w:pPr>
        <w:widowControl w:val="0"/>
        <w:autoSpaceDE w:val="0"/>
        <w:autoSpaceDN w:val="0"/>
        <w:adjustRightInd w:val="0"/>
        <w:ind w:left="-284" w:firstLine="426"/>
        <w:jc w:val="both"/>
        <w:rPr>
          <w:b/>
          <w:bCs/>
          <w:sz w:val="28"/>
          <w:szCs w:val="28"/>
          <w:shd w:val="clear" w:color="auto" w:fill="FFFFFF"/>
          <w:lang w:val="kk-KZ"/>
        </w:rPr>
      </w:pPr>
    </w:p>
    <w:p w14:paraId="7A35F3E3" w14:textId="77777777" w:rsidR="00CD66D4" w:rsidRDefault="00CD66D4" w:rsidP="00CD66D4">
      <w:pPr>
        <w:widowControl w:val="0"/>
        <w:autoSpaceDE w:val="0"/>
        <w:autoSpaceDN w:val="0"/>
        <w:adjustRightInd w:val="0"/>
        <w:ind w:left="720"/>
        <w:jc w:val="both"/>
        <w:rPr>
          <w:b/>
          <w:sz w:val="28"/>
          <w:szCs w:val="28"/>
          <w:lang w:val="kk-KZ"/>
        </w:rPr>
      </w:pPr>
    </w:p>
    <w:p w14:paraId="02DA3FC2" w14:textId="77777777" w:rsidR="00CD66D4" w:rsidRPr="00302BC4" w:rsidRDefault="00CD66D4" w:rsidP="00CD66D4">
      <w:pPr>
        <w:widowControl w:val="0"/>
        <w:autoSpaceDE w:val="0"/>
        <w:autoSpaceDN w:val="0"/>
        <w:adjustRightInd w:val="0"/>
        <w:ind w:left="720"/>
        <w:jc w:val="both"/>
        <w:rPr>
          <w:b/>
          <w:sz w:val="28"/>
          <w:szCs w:val="28"/>
          <w:lang w:val="kk-KZ"/>
        </w:rPr>
      </w:pPr>
    </w:p>
    <w:p w14:paraId="09CCA55C" w14:textId="77777777" w:rsidR="00CD66D4" w:rsidRPr="00302BC4" w:rsidRDefault="00CD66D4" w:rsidP="00CD66D4">
      <w:pPr>
        <w:widowControl w:val="0"/>
        <w:tabs>
          <w:tab w:val="left" w:pos="720"/>
        </w:tabs>
        <w:autoSpaceDE w:val="0"/>
        <w:autoSpaceDN w:val="0"/>
        <w:adjustRightInd w:val="0"/>
        <w:ind w:right="20"/>
        <w:jc w:val="center"/>
        <w:rPr>
          <w:b/>
          <w:bCs/>
          <w:sz w:val="28"/>
          <w:szCs w:val="28"/>
          <w:lang w:val="kk-KZ" w:eastAsia="kk-KZ"/>
        </w:rPr>
      </w:pPr>
      <w:r w:rsidRPr="00302BC4">
        <w:rPr>
          <w:b/>
          <w:bCs/>
          <w:sz w:val="28"/>
          <w:szCs w:val="28"/>
          <w:lang w:val="kk-KZ" w:eastAsia="kk-KZ"/>
        </w:rPr>
        <w:t>Студенттердің өздік жұмыстарына әдістемелік ұсыныстар</w:t>
      </w:r>
    </w:p>
    <w:p w14:paraId="0AF07087" w14:textId="77777777" w:rsidR="00CD66D4" w:rsidRPr="00302BC4" w:rsidRDefault="00CD66D4" w:rsidP="00CD66D4">
      <w:pPr>
        <w:widowControl w:val="0"/>
        <w:tabs>
          <w:tab w:val="left" w:pos="720"/>
        </w:tabs>
        <w:autoSpaceDE w:val="0"/>
        <w:autoSpaceDN w:val="0"/>
        <w:adjustRightInd w:val="0"/>
        <w:ind w:right="20"/>
        <w:jc w:val="both"/>
        <w:rPr>
          <w:b/>
          <w:bCs/>
          <w:sz w:val="28"/>
          <w:szCs w:val="28"/>
          <w:lang w:val="kk-KZ" w:eastAsia="kk-KZ"/>
        </w:rPr>
      </w:pPr>
    </w:p>
    <w:p w14:paraId="451994B2" w14:textId="1CF3A2A5" w:rsidR="00CD66D4" w:rsidRPr="00302BC4" w:rsidRDefault="00CD66D4" w:rsidP="00CD66D4">
      <w:pPr>
        <w:widowControl w:val="0"/>
        <w:autoSpaceDE w:val="0"/>
        <w:autoSpaceDN w:val="0"/>
        <w:adjustRightInd w:val="0"/>
        <w:ind w:firstLine="720"/>
        <w:jc w:val="both"/>
        <w:rPr>
          <w:sz w:val="28"/>
          <w:szCs w:val="28"/>
          <w:lang w:val="kk-KZ" w:eastAsia="kk-KZ"/>
        </w:rPr>
      </w:pPr>
      <w:r w:rsidRPr="00302BC4">
        <w:rPr>
          <w:sz w:val="28"/>
          <w:szCs w:val="28"/>
          <w:lang w:val="kk-KZ" w:eastAsia="kk-KZ"/>
        </w:rPr>
        <w:t>Білім беру үрдісінде неғұрлым жоғары жетістіктерге қол жеткізудің арнайы бір формасы бұл студенттерге практикалық жұмыстарын ұйымдастыру. «</w:t>
      </w:r>
      <w:r w:rsidR="000E70E2" w:rsidRPr="00000F79">
        <w:rPr>
          <w:lang w:val="kk-KZ"/>
        </w:rPr>
        <w:t>ДӘРІЛІК ӨСІМДІКТЕРДІҢ БИОЛОГИЯЛЫҚ БЕЛСЕНДІ ЗАТТАРЫ</w:t>
      </w:r>
      <w:r w:rsidRPr="000E70E2">
        <w:rPr>
          <w:sz w:val="28"/>
          <w:szCs w:val="28"/>
          <w:highlight w:val="yellow"/>
          <w:lang w:val="kk-KZ" w:eastAsia="kk-KZ"/>
        </w:rPr>
        <w:t>»</w:t>
      </w:r>
      <w:r w:rsidRPr="00302BC4">
        <w:rPr>
          <w:sz w:val="28"/>
          <w:szCs w:val="28"/>
          <w:lang w:val="kk-KZ" w:eastAsia="kk-KZ"/>
        </w:rPr>
        <w:t xml:space="preserve"> пәнінің оқытушысы студенттерге курстың бөлімдері және тақырыптарына сәйкес тапсырмалар беріп отырады. Әр берілген тапсырмаға мақсаты, қарастырылатын мәселелері, әдістемелік нұсқаулары және әдебиеттері ұсынылады. </w:t>
      </w:r>
    </w:p>
    <w:p w14:paraId="016A3AF3" w14:textId="77777777" w:rsidR="00CD66D4" w:rsidRPr="00302BC4" w:rsidRDefault="00CD66D4" w:rsidP="00CD66D4">
      <w:pPr>
        <w:widowControl w:val="0"/>
        <w:autoSpaceDE w:val="0"/>
        <w:autoSpaceDN w:val="0"/>
        <w:adjustRightInd w:val="0"/>
        <w:ind w:firstLine="720"/>
        <w:jc w:val="both"/>
        <w:rPr>
          <w:sz w:val="28"/>
          <w:szCs w:val="28"/>
          <w:lang w:val="kk-KZ" w:eastAsia="kk-KZ"/>
        </w:rPr>
      </w:pPr>
      <w:r w:rsidRPr="00302BC4">
        <w:rPr>
          <w:sz w:val="28"/>
          <w:szCs w:val="28"/>
          <w:lang w:val="kk-KZ" w:eastAsia="kk-KZ"/>
        </w:rPr>
        <w:t>Өз бетінше жұмыс істегенде студент оқытушының нұсқауларына сүйене отырып, ұсынылған әдебиеттер мен материалдарды пайдаланып, берілген мәселелер бойынша тапсырмаларды орындауы тиіс.</w:t>
      </w:r>
    </w:p>
    <w:p w14:paraId="63643765" w14:textId="77777777" w:rsidR="00CD66D4" w:rsidRPr="00302BC4" w:rsidRDefault="00CD66D4" w:rsidP="00CD66D4">
      <w:pPr>
        <w:widowControl w:val="0"/>
        <w:autoSpaceDE w:val="0"/>
        <w:autoSpaceDN w:val="0"/>
        <w:adjustRightInd w:val="0"/>
        <w:ind w:firstLine="720"/>
        <w:jc w:val="both"/>
        <w:rPr>
          <w:sz w:val="28"/>
          <w:szCs w:val="28"/>
          <w:lang w:val="kk-KZ" w:eastAsia="kk-KZ"/>
        </w:rPr>
      </w:pPr>
      <w:r w:rsidRPr="00302BC4">
        <w:rPr>
          <w:sz w:val="28"/>
          <w:szCs w:val="28"/>
          <w:lang w:val="kk-KZ" w:eastAsia="kk-KZ"/>
        </w:rPr>
        <w:t>Өз бетінше жұмысты қабылдаудың бірнеше формалары пайдаланылады: баяндама, реферат, конспект, кроссворд.</w:t>
      </w:r>
    </w:p>
    <w:p w14:paraId="16AE0399" w14:textId="77777777" w:rsidR="00CD66D4" w:rsidRPr="00302BC4" w:rsidRDefault="00CD66D4" w:rsidP="00CD66D4">
      <w:pPr>
        <w:widowControl w:val="0"/>
        <w:autoSpaceDE w:val="0"/>
        <w:autoSpaceDN w:val="0"/>
        <w:adjustRightInd w:val="0"/>
        <w:jc w:val="both"/>
        <w:rPr>
          <w:sz w:val="28"/>
          <w:szCs w:val="28"/>
          <w:lang w:val="kk-KZ" w:eastAsia="kk-KZ"/>
        </w:rPr>
      </w:pPr>
      <w:r w:rsidRPr="00302BC4">
        <w:rPr>
          <w:sz w:val="28"/>
          <w:szCs w:val="28"/>
          <w:lang w:val="kk-KZ" w:eastAsia="kk-KZ"/>
        </w:rPr>
        <w:t xml:space="preserve"> </w:t>
      </w:r>
      <w:r w:rsidRPr="00302BC4">
        <w:rPr>
          <w:sz w:val="28"/>
          <w:szCs w:val="28"/>
          <w:lang w:val="kk-KZ" w:eastAsia="kk-KZ"/>
        </w:rPr>
        <w:tab/>
        <w:t xml:space="preserve">Өз бетінше жұмыс істей отырып, студент белгілі бір тақырыпқа байланысты ойлау, ой қорыту және сол тақырып бойынша қажетті материалдарға талдау жасау қабілетін арттырып отырады. Өз бетімен ғылыми-зерттеу жұмысымен айналысу кезінде студенттің тақырыпты тереңдеп меңгеруіне, зерттеу әдістерін игеруіне үлкен мүмкіншілік туады. </w:t>
      </w:r>
    </w:p>
    <w:p w14:paraId="2CCCC4B9" w14:textId="77777777" w:rsidR="00CD66D4" w:rsidRPr="00302BC4" w:rsidRDefault="00CD66D4" w:rsidP="00CD66D4">
      <w:pPr>
        <w:widowControl w:val="0"/>
        <w:autoSpaceDE w:val="0"/>
        <w:autoSpaceDN w:val="0"/>
        <w:adjustRightInd w:val="0"/>
        <w:jc w:val="both"/>
        <w:rPr>
          <w:sz w:val="28"/>
          <w:szCs w:val="28"/>
          <w:lang w:val="kk-KZ" w:eastAsia="kk-KZ"/>
        </w:rPr>
      </w:pPr>
      <w:r w:rsidRPr="00302BC4">
        <w:rPr>
          <w:sz w:val="28"/>
          <w:szCs w:val="28"/>
          <w:lang w:val="kk-KZ" w:eastAsia="kk-KZ"/>
        </w:rPr>
        <w:t>Мақсаты және міндеті:</w:t>
      </w:r>
    </w:p>
    <w:p w14:paraId="46A3B344" w14:textId="77777777" w:rsidR="00CD66D4" w:rsidRPr="00302BC4" w:rsidRDefault="00CD66D4" w:rsidP="00CD66D4">
      <w:pPr>
        <w:widowControl w:val="0"/>
        <w:autoSpaceDE w:val="0"/>
        <w:autoSpaceDN w:val="0"/>
        <w:adjustRightInd w:val="0"/>
        <w:jc w:val="both"/>
        <w:rPr>
          <w:sz w:val="28"/>
          <w:szCs w:val="28"/>
          <w:lang w:val="kk-KZ" w:eastAsia="kk-KZ"/>
        </w:rPr>
      </w:pPr>
      <w:r w:rsidRPr="00302BC4">
        <w:rPr>
          <w:sz w:val="28"/>
          <w:szCs w:val="28"/>
          <w:lang w:val="kk-KZ" w:eastAsia="kk-KZ"/>
        </w:rPr>
        <w:t>1.Студенттердің дербес өз бетімен жұмыс жасау қабілетін дамыту;</w:t>
      </w:r>
    </w:p>
    <w:p w14:paraId="11210B2D" w14:textId="77777777" w:rsidR="00CD66D4" w:rsidRPr="00302BC4" w:rsidRDefault="00CD66D4" w:rsidP="00CD66D4">
      <w:pPr>
        <w:widowControl w:val="0"/>
        <w:autoSpaceDE w:val="0"/>
        <w:autoSpaceDN w:val="0"/>
        <w:adjustRightInd w:val="0"/>
        <w:jc w:val="both"/>
        <w:rPr>
          <w:sz w:val="28"/>
          <w:szCs w:val="28"/>
          <w:lang w:val="kk-KZ" w:eastAsia="kk-KZ"/>
        </w:rPr>
      </w:pPr>
      <w:r w:rsidRPr="00302BC4">
        <w:rPr>
          <w:sz w:val="28"/>
          <w:szCs w:val="28"/>
          <w:lang w:val="kk-KZ" w:eastAsia="kk-KZ"/>
        </w:rPr>
        <w:t>2.Студенттің курсты мүмкіндігінше толық меңгеруін қамтамасыз ету;</w:t>
      </w:r>
    </w:p>
    <w:p w14:paraId="3BB67E29" w14:textId="00400918" w:rsidR="00CD66D4" w:rsidRPr="00302BC4" w:rsidRDefault="00CD66D4" w:rsidP="00CD66D4">
      <w:pPr>
        <w:widowControl w:val="0"/>
        <w:autoSpaceDE w:val="0"/>
        <w:autoSpaceDN w:val="0"/>
        <w:adjustRightInd w:val="0"/>
        <w:jc w:val="both"/>
        <w:rPr>
          <w:sz w:val="28"/>
          <w:szCs w:val="28"/>
          <w:lang w:val="kk-KZ" w:eastAsia="kk-KZ"/>
        </w:rPr>
      </w:pPr>
      <w:r w:rsidRPr="00302BC4">
        <w:rPr>
          <w:sz w:val="28"/>
          <w:szCs w:val="28"/>
          <w:lang w:val="kk-KZ" w:eastAsia="kk-KZ"/>
        </w:rPr>
        <w:t xml:space="preserve">3. </w:t>
      </w:r>
      <w:r w:rsidR="000E70E2" w:rsidRPr="00000F79">
        <w:rPr>
          <w:lang w:val="kk-KZ"/>
        </w:rPr>
        <w:t xml:space="preserve">ДӘРІЛІК ӨСІМДІКТЕРДІҢ БИОЛОГИЯЛЫҚ БЕЛСЕНДІ ЗАТТАРЫ </w:t>
      </w:r>
      <w:r w:rsidR="000E70E2" w:rsidRPr="00000F79">
        <w:rPr>
          <w:shd w:val="clear" w:color="auto" w:fill="FFFFFF"/>
          <w:lang w:val="kk-KZ"/>
        </w:rPr>
        <w:t xml:space="preserve"> </w:t>
      </w:r>
      <w:r w:rsidRPr="00302BC4">
        <w:rPr>
          <w:sz w:val="28"/>
          <w:szCs w:val="28"/>
          <w:lang w:val="kk-KZ" w:eastAsia="kk-KZ"/>
        </w:rPr>
        <w:t>пәнін тереңдете білу үшін қажетті материалдарды игерту;</w:t>
      </w:r>
    </w:p>
    <w:p w14:paraId="6312C94D" w14:textId="77777777" w:rsidR="00CD66D4" w:rsidRPr="00302BC4" w:rsidRDefault="00CD66D4" w:rsidP="00CD66D4">
      <w:pPr>
        <w:widowControl w:val="0"/>
        <w:autoSpaceDE w:val="0"/>
        <w:autoSpaceDN w:val="0"/>
        <w:adjustRightInd w:val="0"/>
        <w:jc w:val="both"/>
        <w:rPr>
          <w:sz w:val="28"/>
          <w:szCs w:val="28"/>
          <w:lang w:val="kk-KZ" w:eastAsia="kk-KZ"/>
        </w:rPr>
      </w:pPr>
      <w:r w:rsidRPr="00302BC4">
        <w:rPr>
          <w:sz w:val="28"/>
          <w:szCs w:val="28"/>
          <w:lang w:val="kk-KZ" w:eastAsia="kk-KZ"/>
        </w:rPr>
        <w:t>4. Биологиялык процестердің ерекшеліктерін кең түрде жеткізу;</w:t>
      </w:r>
    </w:p>
    <w:p w14:paraId="62C18A14" w14:textId="77777777" w:rsidR="00CD66D4" w:rsidRPr="00302BC4" w:rsidRDefault="00CD66D4" w:rsidP="00CD66D4">
      <w:pPr>
        <w:widowControl w:val="0"/>
        <w:autoSpaceDE w:val="0"/>
        <w:autoSpaceDN w:val="0"/>
        <w:adjustRightInd w:val="0"/>
        <w:jc w:val="both"/>
        <w:rPr>
          <w:sz w:val="28"/>
          <w:szCs w:val="28"/>
          <w:lang w:val="kk-KZ" w:eastAsia="kk-KZ"/>
        </w:rPr>
      </w:pPr>
      <w:r w:rsidRPr="00302BC4">
        <w:rPr>
          <w:sz w:val="28"/>
          <w:szCs w:val="28"/>
          <w:lang w:val="kk-KZ" w:eastAsia="kk-KZ"/>
        </w:rPr>
        <w:t>5. Өз бетінше ғылыми-зерттеу жұмыстарын жазу әдістерін меңгерту;</w:t>
      </w:r>
    </w:p>
    <w:p w14:paraId="35DB0BD1" w14:textId="77777777" w:rsidR="00CD66D4" w:rsidRPr="00302BC4" w:rsidRDefault="00CD66D4" w:rsidP="00CD66D4">
      <w:pPr>
        <w:widowControl w:val="0"/>
        <w:autoSpaceDE w:val="0"/>
        <w:autoSpaceDN w:val="0"/>
        <w:adjustRightInd w:val="0"/>
        <w:jc w:val="both"/>
        <w:rPr>
          <w:sz w:val="28"/>
          <w:szCs w:val="28"/>
          <w:lang w:val="kk-KZ" w:eastAsia="kk-KZ"/>
        </w:rPr>
      </w:pPr>
      <w:r w:rsidRPr="00302BC4">
        <w:rPr>
          <w:sz w:val="28"/>
          <w:szCs w:val="28"/>
          <w:lang w:val="kk-KZ" w:eastAsia="kk-KZ"/>
        </w:rPr>
        <w:t xml:space="preserve">Әдістемелік нұсқаулар: </w:t>
      </w:r>
    </w:p>
    <w:p w14:paraId="2F610FA4" w14:textId="77777777" w:rsidR="00CD66D4" w:rsidRPr="00302BC4" w:rsidRDefault="00CD66D4" w:rsidP="00CD66D4">
      <w:pPr>
        <w:widowControl w:val="0"/>
        <w:autoSpaceDE w:val="0"/>
        <w:autoSpaceDN w:val="0"/>
        <w:adjustRightInd w:val="0"/>
        <w:jc w:val="both"/>
        <w:rPr>
          <w:sz w:val="28"/>
          <w:szCs w:val="28"/>
          <w:lang w:val="kk-KZ" w:eastAsia="kk-KZ"/>
        </w:rPr>
      </w:pPr>
      <w:r w:rsidRPr="00302BC4">
        <w:rPr>
          <w:sz w:val="28"/>
          <w:szCs w:val="28"/>
          <w:lang w:val="kk-KZ" w:eastAsia="kk-KZ"/>
        </w:rPr>
        <w:t>Студент өз бетінше жұмыс істей отырып, мыналарды ескеруі тиіс:</w:t>
      </w:r>
    </w:p>
    <w:p w14:paraId="39A1E1B1" w14:textId="77777777" w:rsidR="00CD66D4" w:rsidRPr="00302BC4" w:rsidRDefault="00CD66D4" w:rsidP="00CD66D4">
      <w:pPr>
        <w:widowControl w:val="0"/>
        <w:autoSpaceDE w:val="0"/>
        <w:autoSpaceDN w:val="0"/>
        <w:adjustRightInd w:val="0"/>
        <w:jc w:val="both"/>
        <w:rPr>
          <w:sz w:val="28"/>
          <w:szCs w:val="28"/>
          <w:lang w:val="kk-KZ" w:eastAsia="kk-KZ"/>
        </w:rPr>
      </w:pPr>
      <w:r w:rsidRPr="00302BC4">
        <w:rPr>
          <w:sz w:val="28"/>
          <w:szCs w:val="28"/>
          <w:lang w:val="kk-KZ" w:eastAsia="kk-KZ"/>
        </w:rPr>
        <w:t>1. Аталған тақырыптың өзектілігін анықтауды;</w:t>
      </w:r>
    </w:p>
    <w:p w14:paraId="125C1859" w14:textId="77777777" w:rsidR="00CD66D4" w:rsidRPr="00302BC4" w:rsidRDefault="00CD66D4" w:rsidP="00CD66D4">
      <w:pPr>
        <w:widowControl w:val="0"/>
        <w:autoSpaceDE w:val="0"/>
        <w:autoSpaceDN w:val="0"/>
        <w:adjustRightInd w:val="0"/>
        <w:jc w:val="both"/>
        <w:rPr>
          <w:sz w:val="28"/>
          <w:szCs w:val="28"/>
          <w:lang w:val="kk-KZ" w:eastAsia="kk-KZ"/>
        </w:rPr>
      </w:pPr>
      <w:r w:rsidRPr="00302BC4">
        <w:rPr>
          <w:sz w:val="28"/>
          <w:szCs w:val="28"/>
          <w:lang w:val="kk-KZ" w:eastAsia="kk-KZ"/>
        </w:rPr>
        <w:t>2. Берілген мәселенің әдебиеттерде қамтылу деңгейін;</w:t>
      </w:r>
    </w:p>
    <w:p w14:paraId="721EC806" w14:textId="77777777" w:rsidR="00CD66D4" w:rsidRPr="00302BC4" w:rsidRDefault="00CD66D4" w:rsidP="00CD66D4">
      <w:pPr>
        <w:widowControl w:val="0"/>
        <w:autoSpaceDE w:val="0"/>
        <w:autoSpaceDN w:val="0"/>
        <w:adjustRightInd w:val="0"/>
        <w:jc w:val="both"/>
        <w:rPr>
          <w:sz w:val="28"/>
          <w:szCs w:val="28"/>
          <w:lang w:val="kk-KZ" w:eastAsia="kk-KZ"/>
        </w:rPr>
      </w:pPr>
      <w:r w:rsidRPr="00302BC4">
        <w:rPr>
          <w:sz w:val="28"/>
          <w:szCs w:val="28"/>
          <w:lang w:val="kk-KZ" w:eastAsia="kk-KZ"/>
        </w:rPr>
        <w:t>3. Әр тақырып бойынша материалдарды жүйелеу және талдауды;</w:t>
      </w:r>
    </w:p>
    <w:p w14:paraId="21EC8924" w14:textId="77777777" w:rsidR="00CD66D4" w:rsidRPr="00302BC4" w:rsidRDefault="00CD66D4" w:rsidP="00CD66D4">
      <w:pPr>
        <w:widowControl w:val="0"/>
        <w:autoSpaceDE w:val="0"/>
        <w:autoSpaceDN w:val="0"/>
        <w:adjustRightInd w:val="0"/>
        <w:jc w:val="both"/>
        <w:rPr>
          <w:sz w:val="28"/>
          <w:szCs w:val="28"/>
          <w:lang w:val="kk-KZ" w:eastAsia="kk-KZ"/>
        </w:rPr>
      </w:pPr>
      <w:r w:rsidRPr="00302BC4">
        <w:rPr>
          <w:sz w:val="28"/>
          <w:szCs w:val="28"/>
          <w:lang w:val="kk-KZ" w:eastAsia="kk-KZ"/>
        </w:rPr>
        <w:t>4. Орындалған жұмыстың берілген жоспарға сәйкес келуін,Тапсырманы орындау барысында негізгі ұғымдар мен түсініктерді қамтуды;</w:t>
      </w:r>
    </w:p>
    <w:p w14:paraId="0A55E068" w14:textId="77777777" w:rsidR="00CD66D4" w:rsidRPr="00302BC4" w:rsidRDefault="00CD66D4" w:rsidP="00CD66D4">
      <w:pPr>
        <w:widowControl w:val="0"/>
        <w:autoSpaceDE w:val="0"/>
        <w:autoSpaceDN w:val="0"/>
        <w:adjustRightInd w:val="0"/>
        <w:jc w:val="both"/>
        <w:rPr>
          <w:sz w:val="28"/>
          <w:szCs w:val="28"/>
          <w:lang w:val="kk-KZ"/>
        </w:rPr>
      </w:pPr>
    </w:p>
    <w:p w14:paraId="1B8E9D59" w14:textId="77777777" w:rsidR="00CD66D4" w:rsidRPr="00302BC4" w:rsidRDefault="00CD66D4" w:rsidP="00CD66D4">
      <w:pPr>
        <w:widowControl w:val="0"/>
        <w:autoSpaceDE w:val="0"/>
        <w:autoSpaceDN w:val="0"/>
        <w:adjustRightInd w:val="0"/>
        <w:ind w:left="720"/>
        <w:jc w:val="both"/>
        <w:rPr>
          <w:sz w:val="28"/>
          <w:szCs w:val="28"/>
          <w:lang w:val="kk-KZ"/>
        </w:rPr>
      </w:pPr>
      <w:r w:rsidRPr="00302BC4">
        <w:rPr>
          <w:sz w:val="28"/>
          <w:szCs w:val="28"/>
          <w:lang w:val="kk-KZ"/>
        </w:rPr>
        <w:lastRenderedPageBreak/>
        <w:t xml:space="preserve">           </w:t>
      </w:r>
    </w:p>
    <w:p w14:paraId="49370F36" w14:textId="77777777" w:rsidR="00CD66D4" w:rsidRPr="00302BC4" w:rsidRDefault="00CD66D4" w:rsidP="00CD66D4">
      <w:pPr>
        <w:widowControl w:val="0"/>
        <w:autoSpaceDE w:val="0"/>
        <w:autoSpaceDN w:val="0"/>
        <w:adjustRightInd w:val="0"/>
        <w:ind w:left="720"/>
        <w:jc w:val="both"/>
        <w:rPr>
          <w:sz w:val="28"/>
          <w:szCs w:val="28"/>
          <w:lang w:val="kk-KZ"/>
        </w:rPr>
      </w:pPr>
    </w:p>
    <w:p w14:paraId="604F6714" w14:textId="77777777" w:rsidR="00CD66D4" w:rsidRPr="00302BC4" w:rsidRDefault="00CD66D4" w:rsidP="00CD66D4">
      <w:pPr>
        <w:widowControl w:val="0"/>
        <w:autoSpaceDE w:val="0"/>
        <w:autoSpaceDN w:val="0"/>
        <w:adjustRightInd w:val="0"/>
        <w:ind w:left="720"/>
        <w:jc w:val="both"/>
        <w:rPr>
          <w:sz w:val="28"/>
          <w:szCs w:val="28"/>
          <w:lang w:val="kk-KZ"/>
        </w:rPr>
      </w:pPr>
    </w:p>
    <w:p w14:paraId="613249A6" w14:textId="77777777" w:rsidR="00CD66D4" w:rsidRPr="00302BC4" w:rsidRDefault="00CD66D4" w:rsidP="00CD66D4">
      <w:pPr>
        <w:widowControl w:val="0"/>
        <w:autoSpaceDE w:val="0"/>
        <w:autoSpaceDN w:val="0"/>
        <w:adjustRightInd w:val="0"/>
        <w:ind w:left="720"/>
        <w:jc w:val="both"/>
        <w:rPr>
          <w:sz w:val="28"/>
          <w:szCs w:val="28"/>
          <w:lang w:val="kk-KZ"/>
        </w:rPr>
      </w:pPr>
    </w:p>
    <w:p w14:paraId="614047E9" w14:textId="77777777" w:rsidR="00CD66D4" w:rsidRPr="00302BC4" w:rsidRDefault="00CD66D4" w:rsidP="00CD66D4">
      <w:pPr>
        <w:widowControl w:val="0"/>
        <w:autoSpaceDE w:val="0"/>
        <w:autoSpaceDN w:val="0"/>
        <w:adjustRightInd w:val="0"/>
        <w:ind w:left="720"/>
        <w:jc w:val="both"/>
        <w:rPr>
          <w:sz w:val="28"/>
          <w:szCs w:val="28"/>
          <w:lang w:val="kk-KZ"/>
        </w:rPr>
      </w:pPr>
    </w:p>
    <w:p w14:paraId="7A1390FB" w14:textId="77777777" w:rsidR="00CD66D4" w:rsidRPr="00302BC4" w:rsidRDefault="00CD66D4" w:rsidP="00CD66D4">
      <w:pPr>
        <w:widowControl w:val="0"/>
        <w:autoSpaceDE w:val="0"/>
        <w:autoSpaceDN w:val="0"/>
        <w:adjustRightInd w:val="0"/>
        <w:ind w:left="720"/>
        <w:jc w:val="both"/>
        <w:rPr>
          <w:sz w:val="28"/>
          <w:szCs w:val="28"/>
          <w:lang w:val="kk-KZ"/>
        </w:rPr>
      </w:pPr>
    </w:p>
    <w:p w14:paraId="4A5FF5C8" w14:textId="77777777" w:rsidR="00101E01" w:rsidRPr="00CD66D4" w:rsidRDefault="00101E01">
      <w:pPr>
        <w:rPr>
          <w:lang w:val="kk-KZ"/>
        </w:rPr>
      </w:pPr>
    </w:p>
    <w:sectPr w:rsidR="00101E01" w:rsidRPr="00CD66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6D4"/>
    <w:rsid w:val="000E70E2"/>
    <w:rsid w:val="00101E01"/>
    <w:rsid w:val="00A13A03"/>
    <w:rsid w:val="00CD66D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5D679"/>
  <w15:chartTrackingRefBased/>
  <w15:docId w15:val="{DF032C69-5789-4B32-A71E-B7706CEB8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66D4"/>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y2iqfc">
    <w:name w:val="y2iqfc"/>
    <w:basedOn w:val="a0"/>
    <w:rsid w:val="000E70E2"/>
  </w:style>
  <w:style w:type="paragraph" w:styleId="HTML">
    <w:name w:val="HTML Preformatted"/>
    <w:basedOn w:val="a"/>
    <w:link w:val="HTML0"/>
    <w:uiPriority w:val="99"/>
    <w:unhideWhenUsed/>
    <w:rsid w:val="000E7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US"/>
    </w:rPr>
  </w:style>
  <w:style w:type="character" w:customStyle="1" w:styleId="HTML0">
    <w:name w:val="Стандартный HTML Знак"/>
    <w:basedOn w:val="a0"/>
    <w:link w:val="HTML"/>
    <w:uiPriority w:val="99"/>
    <w:rsid w:val="000E70E2"/>
    <w:rPr>
      <w:rFonts w:ascii="Courier New" w:eastAsia="Times New Roman" w:hAnsi="Courier New" w:cs="Courier New"/>
      <w:kern w:val="0"/>
      <w:sz w:val="20"/>
      <w:szCs w:val="20"/>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653</Words>
  <Characters>3726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Зылиха Канаева</dc:creator>
  <cp:keywords/>
  <dc:description/>
  <cp:lastModifiedBy>Зылиха Канаева</cp:lastModifiedBy>
  <cp:revision>1</cp:revision>
  <dcterms:created xsi:type="dcterms:W3CDTF">2024-01-11T19:20:00Z</dcterms:created>
  <dcterms:modified xsi:type="dcterms:W3CDTF">2024-01-11T19:38:00Z</dcterms:modified>
</cp:coreProperties>
</file>